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0E0" w:rsidRDefault="009A70E0" w:rsidP="009A70E0">
      <w:pPr>
        <w:pStyle w:val="Default"/>
        <w:jc w:val="both"/>
        <w:rPr>
          <w:b/>
          <w:sz w:val="26"/>
          <w:szCs w:val="26"/>
        </w:rPr>
      </w:pPr>
    </w:p>
    <w:p w:rsidR="009A70E0" w:rsidRDefault="009A70E0" w:rsidP="009A70E0">
      <w:pPr>
        <w:pStyle w:val="Default"/>
        <w:jc w:val="center"/>
        <w:rPr>
          <w:b/>
          <w:sz w:val="26"/>
          <w:szCs w:val="26"/>
        </w:rPr>
      </w:pPr>
    </w:p>
    <w:p w:rsidR="009A70E0" w:rsidRPr="00C018D3" w:rsidRDefault="009A70E0" w:rsidP="009A70E0">
      <w:pPr>
        <w:pStyle w:val="Default"/>
        <w:jc w:val="center"/>
        <w:rPr>
          <w:b/>
          <w:sz w:val="26"/>
          <w:szCs w:val="26"/>
        </w:rPr>
      </w:pPr>
      <w:r w:rsidRPr="00C018D3">
        <w:rPr>
          <w:b/>
          <w:noProof/>
          <w:sz w:val="26"/>
          <w:szCs w:val="26"/>
          <w:lang w:eastAsia="it-IT"/>
        </w:rPr>
        <w:drawing>
          <wp:inline distT="0" distB="0" distL="0" distR="0" wp14:anchorId="376CEFC5" wp14:editId="6937364D">
            <wp:extent cx="1942782" cy="829971"/>
            <wp:effectExtent l="0" t="0" r="635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21" cy="83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E0" w:rsidRPr="00C018D3" w:rsidRDefault="009A70E0" w:rsidP="009A70E0">
      <w:pPr>
        <w:pStyle w:val="Default"/>
        <w:jc w:val="both"/>
        <w:rPr>
          <w:b/>
          <w:sz w:val="26"/>
          <w:szCs w:val="26"/>
        </w:rPr>
      </w:pPr>
    </w:p>
    <w:p w:rsidR="009A70E0" w:rsidRPr="00C018D3" w:rsidRDefault="009A70E0" w:rsidP="009A70E0">
      <w:pPr>
        <w:pStyle w:val="Default"/>
        <w:jc w:val="both"/>
        <w:rPr>
          <w:b/>
          <w:sz w:val="26"/>
          <w:szCs w:val="26"/>
        </w:rPr>
      </w:pPr>
    </w:p>
    <w:p w:rsidR="009A70E0" w:rsidRPr="00804B43" w:rsidRDefault="009A70E0" w:rsidP="009A70E0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AFFIDAMENTO DIRETTO, AI </w:t>
      </w:r>
      <w:r w:rsidRPr="00DB5564">
        <w:rPr>
          <w:b/>
          <w:sz w:val="26"/>
          <w:szCs w:val="26"/>
        </w:rPr>
        <w:t xml:space="preserve">SENSI DELL’ART. 1 DEL D.L. 76 DEL 16 LUGLIO 2020, PREVIO CONFRONTO CONCORRENZIALE INFORMALE, DELLA FORNITURA DEI SERVIZI </w:t>
      </w:r>
      <w:bookmarkStart w:id="0" w:name="_Hlk92021426"/>
      <w:r w:rsidR="00937AAE" w:rsidRPr="00DB5564">
        <w:rPr>
          <w:b/>
        </w:rPr>
        <w:t>DI IDEAZIONE E REALIZZAZIONE DI UNA CAMPAGNA DI COMUNICAZIONE D</w:t>
      </w:r>
      <w:r w:rsidR="00937AAE">
        <w:rPr>
          <w:b/>
        </w:rPr>
        <w:t>IGITAL E SOCIAL A SOSTEGNO DELLA PRIMA EDIZIONE (PRIMAVERA 2022) DELLA RASSEGNA “NOTE DAL CAMMINO BALTEO”</w:t>
      </w:r>
      <w:r w:rsidR="00937AAE" w:rsidRPr="00B22FFD">
        <w:rPr>
          <w:b/>
        </w:rPr>
        <w:t xml:space="preserve">, CON OPZIONE DI RINNOVO PER </w:t>
      </w:r>
      <w:r w:rsidR="00937AAE">
        <w:rPr>
          <w:b/>
        </w:rPr>
        <w:t>LA SECONDA EDIZIONE (ANNO 2023)</w:t>
      </w:r>
      <w:bookmarkEnd w:id="0"/>
      <w:r w:rsidR="00937AAE" w:rsidRPr="00804B43">
        <w:rPr>
          <w:b/>
          <w:sz w:val="26"/>
          <w:szCs w:val="26"/>
        </w:rPr>
        <w:t xml:space="preserve">. </w:t>
      </w:r>
    </w:p>
    <w:p w:rsidR="009A70E0" w:rsidRDefault="009A70E0" w:rsidP="00A20BBB">
      <w:pPr>
        <w:jc w:val="center"/>
        <w:rPr>
          <w:b/>
        </w:rPr>
      </w:pPr>
    </w:p>
    <w:p w:rsidR="009A70E0" w:rsidRDefault="009A70E0" w:rsidP="00A20BBB">
      <w:pPr>
        <w:jc w:val="center"/>
        <w:rPr>
          <w:b/>
          <w:sz w:val="28"/>
        </w:rPr>
      </w:pPr>
    </w:p>
    <w:p w:rsidR="00E3667E" w:rsidRDefault="009A70E0" w:rsidP="00937AAE">
      <w:pPr>
        <w:jc w:val="center"/>
        <w:rPr>
          <w:b/>
          <w:sz w:val="28"/>
        </w:rPr>
      </w:pPr>
      <w:r>
        <w:rPr>
          <w:b/>
          <w:sz w:val="28"/>
        </w:rPr>
        <w:t>MODULO DI</w:t>
      </w:r>
      <w:r w:rsidR="00A20BBB" w:rsidRPr="009A70E0">
        <w:rPr>
          <w:b/>
          <w:sz w:val="28"/>
        </w:rPr>
        <w:t xml:space="preserve"> DETTAGLIO </w:t>
      </w:r>
      <w:r w:rsidR="00E3667E" w:rsidRPr="009A70E0">
        <w:rPr>
          <w:b/>
          <w:sz w:val="28"/>
        </w:rPr>
        <w:t>O</w:t>
      </w:r>
      <w:r w:rsidR="00A20BBB" w:rsidRPr="009A70E0">
        <w:rPr>
          <w:b/>
          <w:sz w:val="28"/>
        </w:rPr>
        <w:t>F</w:t>
      </w:r>
      <w:r w:rsidR="00E3667E" w:rsidRPr="009A70E0">
        <w:rPr>
          <w:b/>
          <w:sz w:val="28"/>
        </w:rPr>
        <w:t>FERTA ECONOMICA</w:t>
      </w:r>
    </w:p>
    <w:p w:rsidR="006E3AEB" w:rsidRPr="00937AAE" w:rsidRDefault="006E3AEB" w:rsidP="00937AAE">
      <w:pPr>
        <w:jc w:val="center"/>
        <w:rPr>
          <w:b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202"/>
        <w:gridCol w:w="1745"/>
      </w:tblGrid>
      <w:tr w:rsidR="00937AAE" w:rsidTr="00DB556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937AAE" w:rsidRPr="006E3AEB" w:rsidRDefault="007F4FD7" w:rsidP="006E3AEB">
            <w:pPr>
              <w:jc w:val="center"/>
              <w:rPr>
                <w:b/>
              </w:rPr>
            </w:pPr>
            <w:r w:rsidRPr="006E3AEB">
              <w:rPr>
                <w:b/>
              </w:rPr>
              <w:t>Azione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:rsidR="00937AAE" w:rsidRPr="006E3AEB" w:rsidRDefault="007F4FD7" w:rsidP="006E3AEB">
            <w:pPr>
              <w:jc w:val="center"/>
              <w:rPr>
                <w:b/>
              </w:rPr>
            </w:pPr>
            <w:r w:rsidRPr="006E3AEB">
              <w:rPr>
                <w:b/>
              </w:rPr>
              <w:t>Attività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937AAE" w:rsidRPr="006E3AEB" w:rsidRDefault="007F4FD7" w:rsidP="006E3AEB">
            <w:pPr>
              <w:jc w:val="center"/>
              <w:rPr>
                <w:b/>
              </w:rPr>
            </w:pPr>
            <w:r w:rsidRPr="00DB5564">
              <w:rPr>
                <w:b/>
              </w:rPr>
              <w:t>Importo</w:t>
            </w:r>
            <w:r w:rsidR="001A7F4B" w:rsidRPr="00DB5564">
              <w:rPr>
                <w:b/>
              </w:rPr>
              <w:t xml:space="preserve"> Iva esclusa</w:t>
            </w:r>
          </w:p>
        </w:tc>
      </w:tr>
      <w:tr w:rsidR="00937AAE" w:rsidTr="00DB5564">
        <w:trPr>
          <w:trHeight w:val="372"/>
          <w:jc w:val="center"/>
        </w:trPr>
        <w:tc>
          <w:tcPr>
            <w:tcW w:w="3681" w:type="dxa"/>
            <w:vMerge w:val="restart"/>
            <w:vAlign w:val="center"/>
          </w:tcPr>
          <w:p w:rsidR="00937AAE" w:rsidRDefault="00937AAE" w:rsidP="006E3AEB">
            <w:proofErr w:type="spellStart"/>
            <w:r>
              <w:t>Concept</w:t>
            </w:r>
            <w:proofErr w:type="spellEnd"/>
            <w:r>
              <w:t xml:space="preserve"> strategico e coordinamento generale del progetto (fee di agenzia)</w:t>
            </w:r>
          </w:p>
        </w:tc>
        <w:tc>
          <w:tcPr>
            <w:tcW w:w="4202" w:type="dxa"/>
          </w:tcPr>
          <w:p w:rsidR="00937AAE" w:rsidRDefault="00937AAE" w:rsidP="00BD419A"/>
        </w:tc>
        <w:tc>
          <w:tcPr>
            <w:tcW w:w="1745" w:type="dxa"/>
          </w:tcPr>
          <w:p w:rsidR="00937AAE" w:rsidRPr="00D37393" w:rsidRDefault="00937AAE" w:rsidP="00D37393">
            <w:pPr>
              <w:jc w:val="center"/>
              <w:rPr>
                <w:b/>
              </w:rPr>
            </w:pPr>
          </w:p>
        </w:tc>
      </w:tr>
      <w:tr w:rsidR="00937AAE" w:rsidTr="006E3AEB">
        <w:trPr>
          <w:jc w:val="center"/>
        </w:trPr>
        <w:tc>
          <w:tcPr>
            <w:tcW w:w="3681" w:type="dxa"/>
            <w:vMerge/>
          </w:tcPr>
          <w:p w:rsidR="00937AAE" w:rsidRDefault="00937AAE" w:rsidP="006E3AEB"/>
        </w:tc>
        <w:tc>
          <w:tcPr>
            <w:tcW w:w="4202" w:type="dxa"/>
          </w:tcPr>
          <w:p w:rsidR="00937AAE" w:rsidRDefault="00937AAE" w:rsidP="00BD419A"/>
        </w:tc>
        <w:tc>
          <w:tcPr>
            <w:tcW w:w="1745" w:type="dxa"/>
          </w:tcPr>
          <w:p w:rsidR="00937AAE" w:rsidRDefault="00937AAE"/>
        </w:tc>
      </w:tr>
      <w:tr w:rsidR="00937AAE" w:rsidTr="006E3AEB">
        <w:trPr>
          <w:jc w:val="center"/>
        </w:trPr>
        <w:tc>
          <w:tcPr>
            <w:tcW w:w="3681" w:type="dxa"/>
            <w:vMerge/>
          </w:tcPr>
          <w:p w:rsidR="00937AAE" w:rsidRDefault="00937AAE" w:rsidP="006E3AEB"/>
        </w:tc>
        <w:tc>
          <w:tcPr>
            <w:tcW w:w="4202" w:type="dxa"/>
          </w:tcPr>
          <w:p w:rsidR="00937AAE" w:rsidRDefault="00937AAE"/>
        </w:tc>
        <w:tc>
          <w:tcPr>
            <w:tcW w:w="1745" w:type="dxa"/>
          </w:tcPr>
          <w:p w:rsidR="00937AAE" w:rsidRDefault="00937AAE"/>
        </w:tc>
      </w:tr>
      <w:tr w:rsidR="006E3AEB" w:rsidTr="006E3AEB">
        <w:trPr>
          <w:trHeight w:val="74"/>
          <w:jc w:val="center"/>
        </w:trPr>
        <w:tc>
          <w:tcPr>
            <w:tcW w:w="3681" w:type="dxa"/>
            <w:vMerge w:val="restart"/>
            <w:vAlign w:val="center"/>
          </w:tcPr>
          <w:p w:rsidR="006E3AEB" w:rsidRDefault="006E3AEB" w:rsidP="006E3AEB">
            <w:r>
              <w:t xml:space="preserve">Campagne </w:t>
            </w:r>
            <w:proofErr w:type="spellStart"/>
            <w:r>
              <w:t>digital</w:t>
            </w:r>
            <w:proofErr w:type="spellEnd"/>
            <w:r>
              <w:t xml:space="preserve"> e social </w:t>
            </w:r>
            <w:proofErr w:type="spellStart"/>
            <w:r>
              <w:t>pre</w:t>
            </w:r>
            <w:proofErr w:type="spellEnd"/>
            <w:r>
              <w:t>-eventi</w:t>
            </w:r>
          </w:p>
        </w:tc>
        <w:tc>
          <w:tcPr>
            <w:tcW w:w="4202" w:type="dxa"/>
          </w:tcPr>
          <w:p w:rsidR="006E3AEB" w:rsidRDefault="006E3AEB"/>
        </w:tc>
        <w:tc>
          <w:tcPr>
            <w:tcW w:w="1745" w:type="dxa"/>
          </w:tcPr>
          <w:p w:rsidR="006E3AEB" w:rsidRDefault="006E3AEB"/>
        </w:tc>
      </w:tr>
      <w:tr w:rsidR="006E3AEB" w:rsidTr="006E3AEB">
        <w:trPr>
          <w:trHeight w:val="72"/>
          <w:jc w:val="center"/>
        </w:trPr>
        <w:tc>
          <w:tcPr>
            <w:tcW w:w="3681" w:type="dxa"/>
            <w:vMerge/>
            <w:vAlign w:val="center"/>
          </w:tcPr>
          <w:p w:rsidR="006E3AEB" w:rsidRDefault="006E3AEB" w:rsidP="006E3AEB"/>
        </w:tc>
        <w:tc>
          <w:tcPr>
            <w:tcW w:w="4202" w:type="dxa"/>
          </w:tcPr>
          <w:p w:rsidR="006E3AEB" w:rsidRDefault="006E3AEB"/>
        </w:tc>
        <w:tc>
          <w:tcPr>
            <w:tcW w:w="1745" w:type="dxa"/>
          </w:tcPr>
          <w:p w:rsidR="006E3AEB" w:rsidRDefault="006E3AEB"/>
        </w:tc>
      </w:tr>
      <w:tr w:rsidR="006E3AEB" w:rsidTr="006E3AEB">
        <w:trPr>
          <w:trHeight w:val="72"/>
          <w:jc w:val="center"/>
        </w:trPr>
        <w:tc>
          <w:tcPr>
            <w:tcW w:w="3681" w:type="dxa"/>
            <w:vMerge/>
            <w:vAlign w:val="center"/>
          </w:tcPr>
          <w:p w:rsidR="006E3AEB" w:rsidRDefault="006E3AEB" w:rsidP="006E3AEB"/>
        </w:tc>
        <w:tc>
          <w:tcPr>
            <w:tcW w:w="4202" w:type="dxa"/>
          </w:tcPr>
          <w:p w:rsidR="006E3AEB" w:rsidRDefault="006E3AEB"/>
        </w:tc>
        <w:tc>
          <w:tcPr>
            <w:tcW w:w="1745" w:type="dxa"/>
          </w:tcPr>
          <w:p w:rsidR="006E3AEB" w:rsidRDefault="006E3AEB"/>
        </w:tc>
      </w:tr>
      <w:tr w:rsidR="006E3AEB" w:rsidTr="006E3AEB">
        <w:trPr>
          <w:trHeight w:val="219"/>
          <w:jc w:val="center"/>
        </w:trPr>
        <w:tc>
          <w:tcPr>
            <w:tcW w:w="3681" w:type="dxa"/>
            <w:vMerge w:val="restart"/>
            <w:vAlign w:val="center"/>
          </w:tcPr>
          <w:p w:rsidR="006E3AEB" w:rsidRDefault="006E3AEB" w:rsidP="006E3AEB">
            <w:r>
              <w:t>Community Cammino Balteo: creazione, animazione, moderazione durante e post eventi</w:t>
            </w:r>
          </w:p>
        </w:tc>
        <w:tc>
          <w:tcPr>
            <w:tcW w:w="4202" w:type="dxa"/>
          </w:tcPr>
          <w:p w:rsidR="006E3AEB" w:rsidRDefault="006E3AEB"/>
        </w:tc>
        <w:tc>
          <w:tcPr>
            <w:tcW w:w="1745" w:type="dxa"/>
          </w:tcPr>
          <w:p w:rsidR="006E3AEB" w:rsidRDefault="006E3AEB"/>
        </w:tc>
      </w:tr>
      <w:tr w:rsidR="006E3AEB" w:rsidTr="006E3AEB">
        <w:trPr>
          <w:trHeight w:val="217"/>
          <w:jc w:val="center"/>
        </w:trPr>
        <w:tc>
          <w:tcPr>
            <w:tcW w:w="3681" w:type="dxa"/>
            <w:vMerge/>
            <w:vAlign w:val="center"/>
          </w:tcPr>
          <w:p w:rsidR="006E3AEB" w:rsidRDefault="006E3AEB" w:rsidP="006E3AEB"/>
        </w:tc>
        <w:tc>
          <w:tcPr>
            <w:tcW w:w="4202" w:type="dxa"/>
          </w:tcPr>
          <w:p w:rsidR="006E3AEB" w:rsidRDefault="006E3AEB"/>
        </w:tc>
        <w:tc>
          <w:tcPr>
            <w:tcW w:w="1745" w:type="dxa"/>
          </w:tcPr>
          <w:p w:rsidR="006E3AEB" w:rsidRDefault="006E3AEB"/>
        </w:tc>
      </w:tr>
      <w:tr w:rsidR="006E3AEB" w:rsidTr="006E3AEB">
        <w:trPr>
          <w:trHeight w:val="217"/>
          <w:jc w:val="center"/>
        </w:trPr>
        <w:tc>
          <w:tcPr>
            <w:tcW w:w="3681" w:type="dxa"/>
            <w:vMerge/>
            <w:vAlign w:val="center"/>
          </w:tcPr>
          <w:p w:rsidR="006E3AEB" w:rsidRDefault="006E3AEB" w:rsidP="006E3AEB"/>
        </w:tc>
        <w:tc>
          <w:tcPr>
            <w:tcW w:w="4202" w:type="dxa"/>
          </w:tcPr>
          <w:p w:rsidR="006E3AEB" w:rsidRDefault="006E3AEB"/>
        </w:tc>
        <w:tc>
          <w:tcPr>
            <w:tcW w:w="1745" w:type="dxa"/>
          </w:tcPr>
          <w:p w:rsidR="006E3AEB" w:rsidRDefault="006E3AEB"/>
        </w:tc>
      </w:tr>
      <w:tr w:rsidR="00A76BE2" w:rsidTr="006E3AEB">
        <w:trPr>
          <w:jc w:val="center"/>
        </w:trPr>
        <w:tc>
          <w:tcPr>
            <w:tcW w:w="7883" w:type="dxa"/>
            <w:gridSpan w:val="2"/>
          </w:tcPr>
          <w:p w:rsidR="00A76BE2" w:rsidRPr="00A76BE2" w:rsidRDefault="006E3AEB" w:rsidP="00A76BE2">
            <w:pPr>
              <w:jc w:val="right"/>
              <w:rPr>
                <w:b/>
              </w:rPr>
            </w:pPr>
            <w:r w:rsidRPr="00DB5564">
              <w:rPr>
                <w:b/>
              </w:rPr>
              <w:t>TOTALE</w:t>
            </w:r>
            <w:r w:rsidR="001A7F4B" w:rsidRPr="00DB5564">
              <w:rPr>
                <w:b/>
              </w:rPr>
              <w:t xml:space="preserve"> IVA ESCLUSA</w:t>
            </w:r>
            <w:r w:rsidR="001A7F4B">
              <w:rPr>
                <w:b/>
              </w:rPr>
              <w:t xml:space="preserve"> </w:t>
            </w:r>
          </w:p>
        </w:tc>
        <w:tc>
          <w:tcPr>
            <w:tcW w:w="1745" w:type="dxa"/>
          </w:tcPr>
          <w:p w:rsidR="00A76BE2" w:rsidRDefault="00A76BE2"/>
        </w:tc>
      </w:tr>
    </w:tbl>
    <w:p w:rsidR="00A76BE2" w:rsidRDefault="00A76BE2"/>
    <w:p w:rsidR="009A70E0" w:rsidRDefault="009A70E0" w:rsidP="00951E06">
      <w:pPr>
        <w:rPr>
          <w:b/>
        </w:rPr>
      </w:pPr>
    </w:p>
    <w:p w:rsidR="009A70E0" w:rsidRPr="00951E06" w:rsidRDefault="009A70E0" w:rsidP="009A70E0">
      <w:pPr>
        <w:jc w:val="center"/>
        <w:rPr>
          <w:b/>
        </w:rPr>
      </w:pPr>
      <w:r>
        <w:rPr>
          <w:b/>
        </w:rPr>
        <w:t>DOCUMENTO DA FIRMARE DIGITALMENTE</w:t>
      </w:r>
      <w:bookmarkStart w:id="1" w:name="_GoBack"/>
      <w:bookmarkEnd w:id="1"/>
    </w:p>
    <w:sectPr w:rsidR="009A70E0" w:rsidRPr="00951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763D9"/>
    <w:multiLevelType w:val="hybridMultilevel"/>
    <w:tmpl w:val="E26036BC"/>
    <w:lvl w:ilvl="0" w:tplc="F2ECF81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E"/>
    <w:rsid w:val="001A7F4B"/>
    <w:rsid w:val="00270BD5"/>
    <w:rsid w:val="002F22E8"/>
    <w:rsid w:val="006B3AEA"/>
    <w:rsid w:val="006D1032"/>
    <w:rsid w:val="006E3AEB"/>
    <w:rsid w:val="007F4FD7"/>
    <w:rsid w:val="00937AAE"/>
    <w:rsid w:val="00951E06"/>
    <w:rsid w:val="009A70E0"/>
    <w:rsid w:val="00A20BBB"/>
    <w:rsid w:val="00A76BE2"/>
    <w:rsid w:val="00C24782"/>
    <w:rsid w:val="00D37393"/>
    <w:rsid w:val="00D509B6"/>
    <w:rsid w:val="00DB5564"/>
    <w:rsid w:val="00E3667E"/>
    <w:rsid w:val="00F1762E"/>
    <w:rsid w:val="00F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45CA"/>
  <w15:chartTrackingRefBased/>
  <w15:docId w15:val="{D128F877-8AEE-4E3B-BDFA-A5E1E4C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76BE2"/>
    <w:pPr>
      <w:widowControl w:val="0"/>
      <w:spacing w:after="0" w:line="240" w:lineRule="auto"/>
      <w:ind w:left="113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6BE2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A76BE2"/>
    <w:pPr>
      <w:ind w:left="720"/>
      <w:contextualSpacing/>
    </w:pPr>
  </w:style>
  <w:style w:type="paragraph" w:customStyle="1" w:styleId="Default">
    <w:name w:val="Default"/>
    <w:rsid w:val="009A70E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Morelli</dc:creator>
  <cp:keywords/>
  <dc:description/>
  <cp:lastModifiedBy>Clarissa Carlotta Seghesio</cp:lastModifiedBy>
  <cp:revision>3</cp:revision>
  <dcterms:created xsi:type="dcterms:W3CDTF">2022-01-04T15:47:00Z</dcterms:created>
  <dcterms:modified xsi:type="dcterms:W3CDTF">2022-01-07T11:06:00Z</dcterms:modified>
</cp:coreProperties>
</file>